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697" w:rsidRDefault="00561C84">
      <w:pPr>
        <w:jc w:val="center"/>
        <w:rPr>
          <w:rFonts w:ascii="Times New Roman" w:eastAsia="黑体" w:hAnsi="Times New Roman" w:cs="Times New Roman"/>
          <w:b/>
          <w:bCs/>
          <w:sz w:val="40"/>
          <w:szCs w:val="32"/>
        </w:rPr>
      </w:pPr>
      <w:r>
        <w:rPr>
          <w:rFonts w:ascii="Times New Roman" w:eastAsia="黑体" w:hAnsi="Times New Roman" w:cs="Times New Roman" w:hint="eastAsia"/>
          <w:b/>
          <w:bCs/>
          <w:sz w:val="40"/>
          <w:szCs w:val="32"/>
        </w:rPr>
        <w:t>青海、广东太阳能发展差异及青海新能源发展对广东的启示</w:t>
      </w:r>
    </w:p>
    <w:p w:rsidR="00A76697" w:rsidRDefault="00561C84">
      <w:pPr>
        <w:jc w:val="center"/>
        <w:rPr>
          <w:rFonts w:ascii="Times New Roman" w:eastAsia="黑体" w:hAnsi="Times New Roman" w:cs="Times New Roman" w:hint="eastAsia"/>
          <w:b/>
          <w:bCs/>
          <w:sz w:val="28"/>
          <w:szCs w:val="28"/>
        </w:rPr>
      </w:pPr>
      <w:r>
        <w:rPr>
          <w:rFonts w:ascii="Times New Roman" w:eastAsia="黑体" w:hAnsi="Times New Roman" w:cs="Times New Roman" w:hint="eastAsia"/>
          <w:b/>
          <w:bCs/>
          <w:sz w:val="28"/>
          <w:szCs w:val="28"/>
        </w:rPr>
        <w:t>——“光伏电站的质量管控与发电量提高技术”高级研修班学习心得</w:t>
      </w:r>
    </w:p>
    <w:p w:rsidR="008F652E" w:rsidRPr="008F652E" w:rsidRDefault="008F652E" w:rsidP="008F652E">
      <w:pPr>
        <w:jc w:val="right"/>
        <w:rPr>
          <w:rFonts w:ascii="Times New Roman" w:eastAsia="黑体" w:hAnsi="Times New Roman" w:cs="Times New Roman"/>
          <w:b/>
          <w:bCs/>
          <w:sz w:val="36"/>
          <w:szCs w:val="28"/>
        </w:rPr>
      </w:pPr>
      <w:r>
        <w:br/>
      </w:r>
      <w:r>
        <w:rPr>
          <w:rFonts w:ascii="Arial" w:hAnsi="Arial" w:cs="Arial"/>
          <w:color w:val="000000"/>
          <w:szCs w:val="21"/>
          <w:shd w:val="clear" w:color="auto" w:fill="FFFFFF"/>
        </w:rPr>
        <w:t>作者</w:t>
      </w:r>
      <w:r>
        <w:rPr>
          <w:rFonts w:ascii="Arial" w:hAnsi="Arial" w:cs="Arial" w:hint="eastAsia"/>
          <w:color w:val="000000"/>
          <w:szCs w:val="21"/>
          <w:shd w:val="clear" w:color="auto" w:fill="FFFFFF"/>
        </w:rPr>
        <w:t>：</w:t>
      </w:r>
      <w:r>
        <w:rPr>
          <w:rFonts w:ascii="Arial" w:hAnsi="Arial" w:cs="Arial"/>
          <w:color w:val="000000"/>
          <w:szCs w:val="21"/>
          <w:shd w:val="clear" w:color="auto" w:fill="FFFFFF"/>
        </w:rPr>
        <w:t>广东省太阳能协会朱薇桦</w:t>
      </w:r>
    </w:p>
    <w:p w:rsidR="00A76697" w:rsidRDefault="00A76697">
      <w:pPr>
        <w:ind w:firstLineChars="200" w:firstLine="480"/>
        <w:rPr>
          <w:rFonts w:ascii="宋体" w:eastAsia="宋体" w:hAnsi="宋体" w:cs="宋体"/>
          <w:color w:val="000000"/>
          <w:sz w:val="24"/>
        </w:rPr>
      </w:pPr>
    </w:p>
    <w:p w:rsidR="00A76697" w:rsidRDefault="00561C84">
      <w:pPr>
        <w:ind w:firstLineChars="200" w:firstLine="480"/>
        <w:rPr>
          <w:rFonts w:ascii="宋体" w:eastAsia="宋体" w:hAnsi="宋体" w:cs="宋体"/>
          <w:color w:val="000000"/>
          <w:sz w:val="24"/>
        </w:rPr>
      </w:pPr>
      <w:r>
        <w:rPr>
          <w:rFonts w:ascii="宋体" w:eastAsia="宋体" w:hAnsi="宋体" w:cs="宋体" w:hint="eastAsia"/>
          <w:color w:val="000000"/>
          <w:sz w:val="24"/>
        </w:rPr>
        <w:t>青海太阳能发电量居全国第一，可再生能源电力消纳比重居全国第一，集中式光伏电站装机容量居全国第二。截至2017年底，青海电网总装机容量达2345万千瓦，其中光伏、风电等新能源装机953万千瓦，占青海电网总装机的37.5%；再加上水电，可再生能源装机占比达82.8%，清洁能源装机比例位居全国前列。与此同时，太阳能发电累计上网电量达到380亿千瓦时。按青海省“十三五” 规划目标全省光伏发电容量将达到2600万千瓦。截止2018年上半年光伏累计装机950万千瓦，集中电站装机941万千瓦。青海有4个光热发电项目、2个多能互补集成优化示范工程、2个光伏发电应用领跑基地，全球唯一一个最大规模的太阳能发电综合技术的实证试验基地——青海百兆瓦太阳能发电实证基地。青海中控太阳能发电有限公司10MW塔式熔盐储能光热电站我国首座成功投运的规模化储能光热电站，也是全球第三座投运的具备规模化储能的塔式光热电站。中广核德令哈50MW光热发电示范项目更是国内第一个正式开工建设的大型商业化槽式光热发电项目。</w:t>
      </w:r>
    </w:p>
    <w:p w:rsidR="00A76697" w:rsidRDefault="00561C84">
      <w:pPr>
        <w:ind w:firstLineChars="200" w:firstLine="480"/>
        <w:rPr>
          <w:rFonts w:ascii="宋体" w:eastAsia="宋体" w:hAnsi="宋体" w:cs="宋体"/>
          <w:color w:val="000000"/>
          <w:sz w:val="24"/>
        </w:rPr>
      </w:pPr>
      <w:r>
        <w:rPr>
          <w:rFonts w:ascii="宋体" w:eastAsia="宋体" w:hAnsi="宋体" w:cs="宋体" w:hint="eastAsia"/>
          <w:color w:val="000000"/>
          <w:sz w:val="24"/>
        </w:rPr>
        <w:t>截至2018年6月，广东光伏累计装机420万千瓦，仅有青海光伏装机4成左右，全国排名16，其中分布式装机206万千瓦，集中电站装机214万千瓦。2017年广东电网总装机10903万千瓦，是青海的4.6倍。广东电力装机中，以煤电、气电、核电为主，可再生能源装机占比仅16.4%左右，光伏装机占各类能源装机比例仅3%。与青海存在显著差距。根据《广东省“十三五”能源结构调整实施方案》到2020年光伏发电装机规模600万千瓦左右，约是青海规划目标的2</w:t>
      </w:r>
      <w:r w:rsidR="00DF251B">
        <w:rPr>
          <w:rFonts w:ascii="宋体" w:eastAsia="宋体" w:hAnsi="宋体" w:cs="宋体" w:hint="eastAsia"/>
          <w:color w:val="000000"/>
          <w:sz w:val="24"/>
        </w:rPr>
        <w:t>成。广东的光伏、风电装机都不及青海。两省存在的</w:t>
      </w:r>
      <w:r>
        <w:rPr>
          <w:rFonts w:ascii="宋体" w:eastAsia="宋体" w:hAnsi="宋体" w:cs="宋体" w:hint="eastAsia"/>
          <w:color w:val="000000"/>
          <w:sz w:val="24"/>
        </w:rPr>
        <w:t>差异主要来源于</w:t>
      </w:r>
      <w:r w:rsidR="00DF251B">
        <w:rPr>
          <w:rFonts w:ascii="宋体" w:eastAsia="宋体" w:hAnsi="宋体" w:cs="宋体" w:hint="eastAsia"/>
          <w:color w:val="000000"/>
          <w:sz w:val="24"/>
        </w:rPr>
        <w:t>以下</w:t>
      </w:r>
      <w:r>
        <w:rPr>
          <w:rFonts w:ascii="宋体" w:eastAsia="宋体" w:hAnsi="宋体" w:cs="宋体" w:hint="eastAsia"/>
          <w:color w:val="000000"/>
          <w:sz w:val="24"/>
        </w:rPr>
        <w:t>几</w:t>
      </w:r>
      <w:r w:rsidR="00DF251B">
        <w:rPr>
          <w:rFonts w:ascii="宋体" w:eastAsia="宋体" w:hAnsi="宋体" w:cs="宋体" w:hint="eastAsia"/>
          <w:color w:val="000000"/>
          <w:sz w:val="24"/>
        </w:rPr>
        <w:t>个</w:t>
      </w:r>
      <w:r>
        <w:rPr>
          <w:rFonts w:ascii="宋体" w:eastAsia="宋体" w:hAnsi="宋体" w:cs="宋体" w:hint="eastAsia"/>
          <w:color w:val="000000"/>
          <w:sz w:val="24"/>
        </w:rPr>
        <w:t>方面：</w:t>
      </w:r>
    </w:p>
    <w:p w:rsidR="00A76697" w:rsidRDefault="00561C84">
      <w:pPr>
        <w:ind w:firstLineChars="200" w:firstLine="482"/>
        <w:rPr>
          <w:rFonts w:ascii="宋体" w:eastAsia="宋体" w:hAnsi="宋体" w:cs="宋体"/>
          <w:b/>
          <w:bCs/>
          <w:color w:val="000000"/>
          <w:sz w:val="24"/>
        </w:rPr>
      </w:pPr>
      <w:r>
        <w:rPr>
          <w:rFonts w:ascii="宋体" w:eastAsia="宋体" w:hAnsi="宋体" w:cs="宋体" w:hint="eastAsia"/>
          <w:b/>
          <w:bCs/>
          <w:color w:val="000000"/>
          <w:sz w:val="24"/>
        </w:rPr>
        <w:t>一、两省经济发展程度，用电量需求水平不同</w:t>
      </w:r>
    </w:p>
    <w:p w:rsidR="00A76697" w:rsidRDefault="00561C84">
      <w:pPr>
        <w:ind w:firstLineChars="200" w:firstLine="480"/>
        <w:rPr>
          <w:rFonts w:ascii="宋体" w:eastAsia="宋体" w:hAnsi="宋体" w:cs="宋体"/>
          <w:color w:val="000000"/>
          <w:sz w:val="24"/>
        </w:rPr>
      </w:pPr>
      <w:r>
        <w:rPr>
          <w:rFonts w:ascii="宋体" w:eastAsia="宋体" w:hAnsi="宋体" w:cs="宋体" w:hint="eastAsia"/>
          <w:color w:val="000000"/>
          <w:sz w:val="24"/>
        </w:rPr>
        <w:t>广东省2017年地区生产总值8.99万亿元，占全国的10.5%，连续29</w:t>
      </w:r>
      <w:r w:rsidR="00DF251B">
        <w:rPr>
          <w:rFonts w:ascii="宋体" w:eastAsia="宋体" w:hAnsi="宋体" w:cs="宋体" w:hint="eastAsia"/>
          <w:color w:val="000000"/>
          <w:sz w:val="24"/>
        </w:rPr>
        <w:t>年居全国首位，省内</w:t>
      </w:r>
      <w:r>
        <w:rPr>
          <w:rFonts w:ascii="宋体" w:eastAsia="宋体" w:hAnsi="宋体" w:cs="宋体" w:hint="eastAsia"/>
          <w:color w:val="000000"/>
          <w:sz w:val="24"/>
        </w:rPr>
        <w:t>9</w:t>
      </w:r>
      <w:r w:rsidR="00DF251B">
        <w:rPr>
          <w:rFonts w:ascii="宋体" w:eastAsia="宋体" w:hAnsi="宋体" w:cs="宋体" w:hint="eastAsia"/>
          <w:color w:val="000000"/>
          <w:sz w:val="24"/>
        </w:rPr>
        <w:t>个城市经济进入全国百强，</w:t>
      </w:r>
      <w:r>
        <w:rPr>
          <w:rFonts w:ascii="宋体" w:eastAsia="宋体" w:hAnsi="宋体" w:cs="宋体" w:hint="eastAsia"/>
          <w:color w:val="000000"/>
          <w:sz w:val="24"/>
        </w:rPr>
        <w:t>人口</w:t>
      </w:r>
      <w:r w:rsidR="00DF251B">
        <w:rPr>
          <w:rFonts w:ascii="宋体" w:eastAsia="宋体" w:hAnsi="宋体" w:cs="宋体" w:hint="eastAsia"/>
          <w:color w:val="000000"/>
          <w:sz w:val="24"/>
        </w:rPr>
        <w:t>总量达</w:t>
      </w:r>
      <w:r>
        <w:rPr>
          <w:rFonts w:ascii="宋体" w:eastAsia="宋体" w:hAnsi="宋体" w:cs="宋体" w:hint="eastAsia"/>
          <w:color w:val="000000"/>
          <w:sz w:val="24"/>
        </w:rPr>
        <w:t>1.09亿。青海2017年地区生产总值0.26万亿元，约是广东的3%，人口</w:t>
      </w:r>
      <w:r w:rsidR="00DF251B">
        <w:rPr>
          <w:rFonts w:ascii="宋体" w:eastAsia="宋体" w:hAnsi="宋体" w:cs="宋体" w:hint="eastAsia"/>
          <w:color w:val="000000"/>
          <w:sz w:val="24"/>
        </w:rPr>
        <w:t>总量</w:t>
      </w:r>
      <w:r>
        <w:rPr>
          <w:rFonts w:ascii="宋体" w:eastAsia="宋体" w:hAnsi="宋体" w:cs="宋体" w:hint="eastAsia"/>
          <w:color w:val="000000"/>
          <w:sz w:val="24"/>
        </w:rPr>
        <w:t>598.38万，约是广东的5%。在用电量方面，广东全国排名第一，2017年全社会的用电量为5958.97亿千瓦时，而青海仅687.01亿千瓦时。广东全社会用电量是青海的8.7</w:t>
      </w:r>
      <w:r w:rsidR="00DF251B">
        <w:rPr>
          <w:rFonts w:ascii="宋体" w:eastAsia="宋体" w:hAnsi="宋体" w:cs="宋体" w:hint="eastAsia"/>
          <w:color w:val="000000"/>
          <w:sz w:val="24"/>
        </w:rPr>
        <w:t>倍，</w:t>
      </w:r>
      <w:r>
        <w:rPr>
          <w:rFonts w:ascii="宋体" w:eastAsia="宋体" w:hAnsi="宋体" w:cs="宋体" w:hint="eastAsia"/>
          <w:color w:val="000000"/>
          <w:sz w:val="24"/>
        </w:rPr>
        <w:t>相比青海，广东的经济发展对于能源的需求水平不同。按照目前的发电效能，光伏、风电为代表的可再生能源不可能成为广东主要的支撑能源。</w:t>
      </w:r>
    </w:p>
    <w:p w:rsidR="00DB153D" w:rsidRDefault="00DB153D">
      <w:pPr>
        <w:ind w:firstLineChars="200" w:firstLine="480"/>
        <w:rPr>
          <w:rFonts w:ascii="宋体" w:eastAsia="宋体" w:hAnsi="宋体" w:cs="宋体"/>
          <w:color w:val="000000"/>
          <w:sz w:val="24"/>
        </w:rPr>
      </w:pPr>
    </w:p>
    <w:p w:rsidR="00A76697" w:rsidRDefault="00561C84">
      <w:pPr>
        <w:ind w:firstLineChars="200" w:firstLine="482"/>
        <w:rPr>
          <w:rFonts w:ascii="宋体" w:eastAsia="宋体" w:hAnsi="宋体" w:cs="宋体"/>
          <w:b/>
          <w:bCs/>
          <w:color w:val="000000"/>
          <w:sz w:val="24"/>
        </w:rPr>
      </w:pPr>
      <w:r>
        <w:rPr>
          <w:rFonts w:ascii="宋体" w:eastAsia="宋体" w:hAnsi="宋体" w:cs="宋体" w:hint="eastAsia"/>
          <w:b/>
          <w:bCs/>
          <w:color w:val="000000"/>
          <w:sz w:val="24"/>
        </w:rPr>
        <w:t>二、两省的自然条件，资源禀赋不同</w:t>
      </w:r>
    </w:p>
    <w:p w:rsidR="00A76697" w:rsidRDefault="00561C84">
      <w:pPr>
        <w:ind w:firstLineChars="200" w:firstLine="480"/>
        <w:rPr>
          <w:rFonts w:ascii="宋体" w:eastAsia="宋体" w:hAnsi="宋体" w:cs="宋体"/>
          <w:color w:val="000000"/>
          <w:sz w:val="24"/>
        </w:rPr>
      </w:pPr>
      <w:r>
        <w:rPr>
          <w:rFonts w:ascii="宋体" w:eastAsia="宋体" w:hAnsi="宋体" w:cs="宋体" w:hint="eastAsia"/>
          <w:color w:val="000000"/>
          <w:sz w:val="24"/>
        </w:rPr>
        <w:t>青海省太阳能资源丰富，年日照时数为2500-3650小时，尤其是柴达木盆地更是全国光照资源最丰富的地区，年日照时数在3100-3600小时之间，年总辐射量可达7000-8000兆焦耳/平方米，为全国第二高值区。青海地处高原，地广人稀，适宜开发利用太阳能的荒草地、盐碱地、沙地、裸土地、裸岩石砾地土地资</w:t>
      </w:r>
      <w:r>
        <w:rPr>
          <w:rFonts w:ascii="宋体" w:eastAsia="宋体" w:hAnsi="宋体" w:cs="宋体" w:hint="eastAsia"/>
          <w:color w:val="000000"/>
          <w:sz w:val="24"/>
        </w:rPr>
        <w:lastRenderedPageBreak/>
        <w:t>源丰富，荒漠和隔壁相对集中，广阔而且平坦。青海省约有未利用荒漠面积20万平方公里以上，主要分布在光照资源丰富的柴达木盆地和三江源地区，而且有不少荒漠靠近电力线路和负荷中心，并网条件优越，是建设大型荒漠光伏并网电站、建立太阳能电力输出基地的优选区域。</w:t>
      </w:r>
    </w:p>
    <w:p w:rsidR="00A76697" w:rsidRDefault="00561C84">
      <w:pPr>
        <w:ind w:firstLineChars="200" w:firstLine="480"/>
        <w:rPr>
          <w:rFonts w:ascii="宋体" w:eastAsia="宋体" w:hAnsi="宋体" w:cs="宋体"/>
          <w:color w:val="000000"/>
          <w:sz w:val="24"/>
        </w:rPr>
      </w:pPr>
      <w:r>
        <w:rPr>
          <w:rFonts w:ascii="宋体" w:eastAsia="宋体" w:hAnsi="宋体" w:cs="宋体" w:hint="eastAsia"/>
          <w:color w:val="000000"/>
          <w:sz w:val="24"/>
        </w:rPr>
        <w:t>相比广东，属于我国太阳能资源三类地区，全年日照时数为2200-3000小时，且全年降雨量大，全年阴雨天超过60天。土地资源稀缺，土地价格高。主要适合发展分布式光伏，不适合建设大型集中电站。而分布式的特点是分散</w:t>
      </w:r>
      <w:r w:rsidR="00F03166">
        <w:rPr>
          <w:rFonts w:ascii="宋体" w:eastAsia="宋体" w:hAnsi="宋体" w:cs="宋体" w:hint="eastAsia"/>
          <w:color w:val="000000"/>
          <w:sz w:val="24"/>
        </w:rPr>
        <w:t>、</w:t>
      </w:r>
      <w:r>
        <w:rPr>
          <w:rFonts w:ascii="宋体" w:eastAsia="宋体" w:hAnsi="宋体" w:cs="宋体" w:hint="eastAsia"/>
          <w:color w:val="000000"/>
          <w:sz w:val="24"/>
        </w:rPr>
        <w:t>量小，因此总体装机量无法快速提升。</w:t>
      </w:r>
    </w:p>
    <w:p w:rsidR="00F03166" w:rsidRDefault="00F03166">
      <w:pPr>
        <w:ind w:firstLineChars="200" w:firstLine="480"/>
        <w:rPr>
          <w:rFonts w:ascii="宋体" w:eastAsia="宋体" w:hAnsi="宋体" w:cs="宋体"/>
          <w:color w:val="000000"/>
          <w:sz w:val="24"/>
        </w:rPr>
      </w:pPr>
    </w:p>
    <w:p w:rsidR="00A76697" w:rsidRDefault="00561C84">
      <w:pPr>
        <w:ind w:firstLineChars="200" w:firstLine="482"/>
        <w:rPr>
          <w:rFonts w:ascii="宋体" w:eastAsia="宋体" w:hAnsi="宋体" w:cs="宋体"/>
          <w:b/>
          <w:bCs/>
          <w:color w:val="000000"/>
          <w:sz w:val="24"/>
        </w:rPr>
      </w:pPr>
      <w:r>
        <w:rPr>
          <w:rFonts w:ascii="宋体" w:eastAsia="宋体" w:hAnsi="宋体" w:cs="宋体" w:hint="eastAsia"/>
          <w:b/>
          <w:bCs/>
          <w:color w:val="000000"/>
          <w:sz w:val="24"/>
        </w:rPr>
        <w:t>三、两省经济发展定位和能源发展战略不同</w:t>
      </w:r>
    </w:p>
    <w:p w:rsidR="00A76697" w:rsidRDefault="00561C84">
      <w:pPr>
        <w:ind w:firstLineChars="200" w:firstLine="480"/>
        <w:rPr>
          <w:rFonts w:ascii="宋体" w:eastAsia="宋体" w:hAnsi="宋体" w:cs="宋体"/>
          <w:color w:val="000000"/>
          <w:sz w:val="24"/>
        </w:rPr>
      </w:pPr>
      <w:r>
        <w:rPr>
          <w:rFonts w:ascii="宋体" w:eastAsia="宋体" w:hAnsi="宋体" w:cs="宋体" w:hint="eastAsia"/>
          <w:color w:val="000000"/>
          <w:sz w:val="24"/>
        </w:rPr>
        <w:t>青海是主要河流水源涵养地，是亚洲气候变化</w:t>
      </w:r>
      <w:r w:rsidR="00F03166">
        <w:rPr>
          <w:rFonts w:ascii="宋体" w:eastAsia="宋体" w:hAnsi="宋体" w:cs="宋体" w:hint="eastAsia"/>
          <w:color w:val="000000"/>
          <w:sz w:val="24"/>
        </w:rPr>
        <w:t>敏感区和启动区，是全国生态安全屏障。习近平总书记到青海视察，提到“青海最大的价值在生态，最大的责任在生态，最大的潜力也在生态”。</w:t>
      </w:r>
      <w:r>
        <w:rPr>
          <w:rFonts w:ascii="宋体" w:eastAsia="宋体" w:hAnsi="宋体" w:cs="宋体" w:hint="eastAsia"/>
          <w:color w:val="000000"/>
          <w:sz w:val="24"/>
        </w:rPr>
        <w:t>青海发展</w:t>
      </w:r>
      <w:r w:rsidR="00F03166">
        <w:rPr>
          <w:rFonts w:ascii="宋体" w:eastAsia="宋体" w:hAnsi="宋体" w:cs="宋体" w:hint="eastAsia"/>
          <w:color w:val="000000"/>
          <w:sz w:val="24"/>
        </w:rPr>
        <w:t>定位首先是生态，</w:t>
      </w:r>
      <w:r>
        <w:rPr>
          <w:rFonts w:ascii="宋体" w:eastAsia="宋体" w:hAnsi="宋体" w:cs="宋体" w:hint="eastAsia"/>
          <w:color w:val="000000"/>
          <w:sz w:val="24"/>
        </w:rPr>
        <w:t>因此，可再生能源在青海的能源发展中占有很高地位，成为青海主要的能源供应形式。水电的发展对光伏和风电形成良好的调节，青海曾连续7天168小时全清洁能源供电，创世界记录。</w:t>
      </w:r>
    </w:p>
    <w:p w:rsidR="00A76697" w:rsidRDefault="00561C84">
      <w:pPr>
        <w:ind w:firstLineChars="200" w:firstLine="480"/>
        <w:rPr>
          <w:rFonts w:ascii="宋体" w:eastAsia="宋体" w:hAnsi="宋体" w:cs="宋体"/>
          <w:color w:val="000000"/>
          <w:sz w:val="24"/>
        </w:rPr>
      </w:pPr>
      <w:r>
        <w:rPr>
          <w:rFonts w:ascii="宋体" w:eastAsia="宋体" w:hAnsi="宋体" w:cs="宋体" w:hint="eastAsia"/>
          <w:color w:val="000000"/>
          <w:sz w:val="24"/>
        </w:rPr>
        <w:t>广东是中国改革开放的前沿阵地，习总书记对广东提出“四个走在全国前列”的明确要求。提高经济发展质量和效益，深化改革是广东发展的重点。在能源发展中，以保障经济运行为重点，虽然也提出严格控制煤电，大力发展绿色低碳能源，但规划中“十三五”末，煤电占比仍有47.8%。在“十三五”新增装机中，可再生能源占比30%。气电、核电仍是发展重点。</w:t>
      </w:r>
    </w:p>
    <w:p w:rsidR="00F03166" w:rsidRDefault="00F03166">
      <w:pPr>
        <w:ind w:firstLineChars="200" w:firstLine="480"/>
        <w:rPr>
          <w:rFonts w:ascii="宋体" w:eastAsia="宋体" w:hAnsi="宋体" w:cs="宋体"/>
          <w:color w:val="000000"/>
          <w:sz w:val="24"/>
        </w:rPr>
      </w:pPr>
    </w:p>
    <w:p w:rsidR="00A76697" w:rsidRDefault="00561C84">
      <w:pPr>
        <w:ind w:firstLineChars="200" w:firstLine="482"/>
        <w:rPr>
          <w:rFonts w:ascii="宋体" w:eastAsia="宋体" w:hAnsi="宋体" w:cs="宋体"/>
          <w:b/>
          <w:bCs/>
          <w:color w:val="000000"/>
          <w:sz w:val="24"/>
        </w:rPr>
      </w:pPr>
      <w:r>
        <w:rPr>
          <w:rFonts w:ascii="宋体" w:eastAsia="宋体" w:hAnsi="宋体" w:cs="宋体" w:hint="eastAsia"/>
          <w:b/>
          <w:bCs/>
          <w:color w:val="000000"/>
          <w:sz w:val="24"/>
        </w:rPr>
        <w:t>四、两省的产业发展历史和发展内容不同</w:t>
      </w:r>
    </w:p>
    <w:p w:rsidR="00A76697" w:rsidRDefault="00561C84">
      <w:pPr>
        <w:ind w:firstLineChars="200" w:firstLine="480"/>
        <w:rPr>
          <w:rFonts w:ascii="宋体" w:eastAsia="宋体" w:hAnsi="宋体" w:cs="宋体"/>
          <w:color w:val="000000"/>
          <w:sz w:val="24"/>
        </w:rPr>
      </w:pPr>
      <w:r>
        <w:rPr>
          <w:rFonts w:ascii="宋体" w:eastAsia="宋体" w:hAnsi="宋体" w:cs="宋体" w:hint="eastAsia"/>
          <w:color w:val="000000"/>
          <w:sz w:val="24"/>
        </w:rPr>
        <w:t>从产业发展角度，两省也存在差异。青海依托自身资源，发挥光伏发电应用市场优势，引导东部优势企业向青海</w:t>
      </w:r>
      <w:bookmarkStart w:id="0" w:name="_GoBack"/>
      <w:bookmarkEnd w:id="0"/>
      <w:r>
        <w:rPr>
          <w:rFonts w:ascii="宋体" w:eastAsia="宋体" w:hAnsi="宋体" w:cs="宋体" w:hint="eastAsia"/>
          <w:color w:val="000000"/>
          <w:sz w:val="24"/>
        </w:rPr>
        <w:t>转移，构建起比较完整的产业链，促进形成产业集聚效应。据统计，截至2017年底，全省已建成投产光伏制造企业12户,累计完成投资超过150亿元,建成多晶硅17501.67吨、单晶硅9828.97吨、电池及组件800兆瓦、逆变器500兆瓦的产能，实现产值超过100亿元，带动1万余人就业。全省多晶硅产量占全国的9%，亚洲硅业产能规模在全国排名第五。其中，黄河水电电子级多晶硅打破国外垄断，国内市场占有率达10%。单晶硅产量占全国的19%，居全国第三位。</w:t>
      </w:r>
    </w:p>
    <w:p w:rsidR="00A76697" w:rsidRDefault="00561C84">
      <w:pPr>
        <w:ind w:firstLineChars="200" w:firstLine="480"/>
        <w:rPr>
          <w:rFonts w:ascii="宋体" w:eastAsia="宋体" w:hAnsi="宋体" w:cs="宋体"/>
          <w:color w:val="000000"/>
          <w:sz w:val="24"/>
        </w:rPr>
      </w:pPr>
      <w:r>
        <w:rPr>
          <w:rFonts w:ascii="宋体" w:eastAsia="宋体" w:hAnsi="宋体" w:cs="宋体" w:hint="eastAsia"/>
          <w:color w:val="000000"/>
          <w:sz w:val="24"/>
        </w:rPr>
        <w:t>早在2003年以前，广东的光伏制造业发展走在全国前列，深圳聚集了众多太阳能庭院灯、路灯、非晶硅电池及晶硅组件产品生产企业。在后续发展中由于受到用地紧张、政府支撑政策不明晰、缺乏雄厚技术研究支撑等限制因素，广东在第一波光伏行业扩张中，没有扩大本地产业规模，逐渐被江苏、浙江等省超越。广东生产制造企业数量多于青海，主要集中在上游辅材、设备，下游逆变器及系统集成方面，没有多晶硅产能。依托电子信息产业优势，逆变器产能占全国一半以上。广东的光伏产业发展大多是本地自然发展的企业，鲜有从外地引进的企业，从广东外流的光伏制造企业倒不少。</w:t>
      </w:r>
    </w:p>
    <w:p w:rsidR="00A76697" w:rsidRDefault="00561C84">
      <w:pPr>
        <w:ind w:firstLineChars="200" w:firstLine="480"/>
        <w:rPr>
          <w:rFonts w:ascii="宋体" w:eastAsia="宋体" w:hAnsi="宋体" w:cs="宋体"/>
          <w:color w:val="000000"/>
          <w:sz w:val="24"/>
        </w:rPr>
      </w:pPr>
      <w:r>
        <w:rPr>
          <w:rFonts w:ascii="宋体" w:eastAsia="宋体" w:hAnsi="宋体" w:cs="宋体" w:hint="eastAsia"/>
          <w:color w:val="000000"/>
          <w:sz w:val="24"/>
        </w:rPr>
        <w:t>这些因素都决定了广东不可能按照青海模式，大规模发展太阳能发电。而是应该依据自身特点，加大可再生能源在建筑、城市建设、交通运输、种养殖等</w:t>
      </w:r>
      <w:r w:rsidR="00A91425">
        <w:rPr>
          <w:rFonts w:ascii="宋体" w:eastAsia="宋体" w:hAnsi="宋体" w:cs="宋体" w:hint="eastAsia"/>
          <w:color w:val="000000"/>
          <w:sz w:val="24"/>
        </w:rPr>
        <w:t>领域的发展，拓展光伏应用范围，发展分布式光伏，开发移动能源产品，</w:t>
      </w:r>
      <w:r>
        <w:rPr>
          <w:rFonts w:ascii="宋体" w:eastAsia="宋体" w:hAnsi="宋体" w:cs="宋体" w:hint="eastAsia"/>
          <w:color w:val="000000"/>
          <w:sz w:val="24"/>
        </w:rPr>
        <w:t>适时发展相关产业。广东土地资源稀缺，但经济发达，工商业屋顶资源丰富，分布式自发自用电价高。在绿色建筑领域，广东一直走在全国前列。广东作为能源资源消耗</w:t>
      </w:r>
      <w:r>
        <w:rPr>
          <w:rFonts w:ascii="宋体" w:eastAsia="宋体" w:hAnsi="宋体" w:cs="宋体" w:hint="eastAsia"/>
          <w:color w:val="000000"/>
          <w:sz w:val="24"/>
        </w:rPr>
        <w:lastRenderedPageBreak/>
        <w:t>大省，一直是国家节能降耗的重点区域，节能需求强烈。广东创新活力强，尤其在离网型应用、移动能源方面可以创造出更多形式的应用产品。在国家暂停发放地面电站建设指标，去补贴的政策环境下，广东凭借高电价，高消费水平等优势，成为最快实现平价上网地区之一，各企业、研究机构也纷纷将广东作为下一阶段重点开发的市场。广东更应该抓住机遇，发挥优势，实现创新发展。</w:t>
      </w:r>
    </w:p>
    <w:sectPr w:rsidR="00A76697" w:rsidSect="00A766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28E" w:rsidRDefault="00C5528E" w:rsidP="00DF251B">
      <w:r>
        <w:separator/>
      </w:r>
    </w:p>
  </w:endnote>
  <w:endnote w:type="continuationSeparator" w:id="1">
    <w:p w:rsidR="00C5528E" w:rsidRDefault="00C5528E" w:rsidP="00DF2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onospace">
    <w:altName w:val="Segoe Print"/>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28E" w:rsidRDefault="00C5528E" w:rsidP="00DF251B">
      <w:r>
        <w:separator/>
      </w:r>
    </w:p>
  </w:footnote>
  <w:footnote w:type="continuationSeparator" w:id="1">
    <w:p w:rsidR="00C5528E" w:rsidRDefault="00C5528E" w:rsidP="00DF25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76697"/>
    <w:rsid w:val="00316B13"/>
    <w:rsid w:val="00561C84"/>
    <w:rsid w:val="008F652E"/>
    <w:rsid w:val="00A76697"/>
    <w:rsid w:val="00A91425"/>
    <w:rsid w:val="00C5528E"/>
    <w:rsid w:val="00DB153D"/>
    <w:rsid w:val="00DF251B"/>
    <w:rsid w:val="00F03166"/>
    <w:rsid w:val="01EA7412"/>
    <w:rsid w:val="03263A4E"/>
    <w:rsid w:val="237D49B4"/>
    <w:rsid w:val="26D35EC6"/>
    <w:rsid w:val="32BA115E"/>
    <w:rsid w:val="3BB55195"/>
    <w:rsid w:val="512B39B7"/>
    <w:rsid w:val="58C733E4"/>
    <w:rsid w:val="5B735F1B"/>
    <w:rsid w:val="62E47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6697"/>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A76697"/>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76697"/>
    <w:pPr>
      <w:spacing w:beforeAutospacing="1" w:afterAutospacing="1"/>
      <w:jc w:val="left"/>
    </w:pPr>
    <w:rPr>
      <w:rFonts w:cs="Times New Roman"/>
      <w:kern w:val="0"/>
      <w:sz w:val="24"/>
    </w:rPr>
  </w:style>
  <w:style w:type="character" w:styleId="a4">
    <w:name w:val="Strong"/>
    <w:basedOn w:val="a0"/>
    <w:qFormat/>
    <w:rsid w:val="00A76697"/>
    <w:rPr>
      <w:b/>
    </w:rPr>
  </w:style>
  <w:style w:type="character" w:styleId="a5">
    <w:name w:val="FollowedHyperlink"/>
    <w:basedOn w:val="a0"/>
    <w:rsid w:val="00A76697"/>
    <w:rPr>
      <w:rFonts w:ascii="宋体" w:eastAsia="宋体" w:hAnsi="宋体" w:cs="宋体" w:hint="eastAsia"/>
      <w:color w:val="020202"/>
      <w:u w:val="none"/>
      <w:bdr w:val="none" w:sz="0" w:space="0" w:color="auto"/>
    </w:rPr>
  </w:style>
  <w:style w:type="character" w:styleId="a6">
    <w:name w:val="Emphasis"/>
    <w:basedOn w:val="a0"/>
    <w:qFormat/>
    <w:rsid w:val="00A76697"/>
    <w:rPr>
      <w:i/>
      <w:bdr w:val="none" w:sz="0" w:space="0" w:color="auto"/>
    </w:rPr>
  </w:style>
  <w:style w:type="character" w:styleId="HTML">
    <w:name w:val="HTML Definition"/>
    <w:basedOn w:val="a0"/>
    <w:rsid w:val="00A76697"/>
    <w:rPr>
      <w:i/>
    </w:rPr>
  </w:style>
  <w:style w:type="character" w:styleId="a7">
    <w:name w:val="Hyperlink"/>
    <w:basedOn w:val="a0"/>
    <w:rsid w:val="00A76697"/>
    <w:rPr>
      <w:rFonts w:ascii="宋体" w:eastAsia="宋体" w:hAnsi="宋体" w:cs="宋体" w:hint="eastAsia"/>
      <w:color w:val="020202"/>
      <w:u w:val="none"/>
      <w:bdr w:val="none" w:sz="0" w:space="0" w:color="auto"/>
    </w:rPr>
  </w:style>
  <w:style w:type="character" w:styleId="HTML0">
    <w:name w:val="HTML Code"/>
    <w:basedOn w:val="a0"/>
    <w:rsid w:val="00A76697"/>
    <w:rPr>
      <w:rFonts w:ascii="monospace" w:eastAsia="monospace" w:hAnsi="monospace" w:cs="monospace" w:hint="default"/>
      <w:color w:val="C7254E"/>
      <w:sz w:val="21"/>
      <w:szCs w:val="21"/>
      <w:bdr w:val="none" w:sz="0" w:space="0" w:color="auto"/>
      <w:shd w:val="clear" w:color="auto" w:fill="F9F2F4"/>
    </w:rPr>
  </w:style>
  <w:style w:type="character" w:styleId="HTML1">
    <w:name w:val="HTML Cite"/>
    <w:basedOn w:val="a0"/>
    <w:rsid w:val="00A76697"/>
    <w:rPr>
      <w:color w:val="008000"/>
    </w:rPr>
  </w:style>
  <w:style w:type="character" w:styleId="HTML2">
    <w:name w:val="HTML Keyboard"/>
    <w:basedOn w:val="a0"/>
    <w:rsid w:val="00A76697"/>
    <w:rPr>
      <w:rFonts w:ascii="monospace" w:eastAsia="monospace" w:hAnsi="monospace" w:cs="monospace" w:hint="default"/>
      <w:color w:val="FFFFFF"/>
      <w:sz w:val="21"/>
      <w:szCs w:val="21"/>
      <w:bdr w:val="none" w:sz="0" w:space="0" w:color="auto"/>
      <w:shd w:val="clear" w:color="auto" w:fill="333333"/>
    </w:rPr>
  </w:style>
  <w:style w:type="character" w:styleId="HTML3">
    <w:name w:val="HTML Sample"/>
    <w:basedOn w:val="a0"/>
    <w:rsid w:val="00A76697"/>
    <w:rPr>
      <w:rFonts w:ascii="monospace" w:eastAsia="monospace" w:hAnsi="monospace" w:cs="monospace"/>
      <w:sz w:val="21"/>
      <w:szCs w:val="21"/>
    </w:rPr>
  </w:style>
  <w:style w:type="character" w:customStyle="1" w:styleId="mid">
    <w:name w:val="mid"/>
    <w:basedOn w:val="a0"/>
    <w:rsid w:val="00A76697"/>
  </w:style>
  <w:style w:type="character" w:customStyle="1" w:styleId="sublx">
    <w:name w:val="sub_lx"/>
    <w:basedOn w:val="a0"/>
    <w:rsid w:val="00A76697"/>
  </w:style>
  <w:style w:type="character" w:customStyle="1" w:styleId="subyd">
    <w:name w:val="sub_yd"/>
    <w:basedOn w:val="a0"/>
    <w:rsid w:val="00A76697"/>
  </w:style>
  <w:style w:type="character" w:customStyle="1" w:styleId="txtright">
    <w:name w:val="txtright"/>
    <w:basedOn w:val="a0"/>
    <w:rsid w:val="00A76697"/>
  </w:style>
  <w:style w:type="character" w:customStyle="1" w:styleId="fclose">
    <w:name w:val="fclose"/>
    <w:basedOn w:val="a0"/>
    <w:rsid w:val="00A76697"/>
  </w:style>
  <w:style w:type="character" w:customStyle="1" w:styleId="youfu4">
    <w:name w:val="youfu4"/>
    <w:basedOn w:val="a0"/>
    <w:rsid w:val="00A76697"/>
  </w:style>
  <w:style w:type="character" w:customStyle="1" w:styleId="zuofu">
    <w:name w:val="zuofu"/>
    <w:basedOn w:val="a0"/>
    <w:rsid w:val="00A76697"/>
  </w:style>
  <w:style w:type="character" w:customStyle="1" w:styleId="tsyw2">
    <w:name w:val="tsyw2"/>
    <w:basedOn w:val="a0"/>
    <w:rsid w:val="00A76697"/>
  </w:style>
  <w:style w:type="character" w:customStyle="1" w:styleId="txtleft2">
    <w:name w:val="txtleft2"/>
    <w:basedOn w:val="a0"/>
    <w:rsid w:val="00A76697"/>
  </w:style>
  <w:style w:type="character" w:customStyle="1" w:styleId="datespan">
    <w:name w:val="datespan"/>
    <w:basedOn w:val="a0"/>
    <w:rsid w:val="00A76697"/>
    <w:rPr>
      <w:color w:val="CCCCCC"/>
    </w:rPr>
  </w:style>
  <w:style w:type="character" w:customStyle="1" w:styleId="subnr">
    <w:name w:val="sub_nr"/>
    <w:basedOn w:val="a0"/>
    <w:rsid w:val="00A76697"/>
    <w:rPr>
      <w:bdr w:val="none" w:sz="0" w:space="0" w:color="auto"/>
    </w:rPr>
  </w:style>
  <w:style w:type="character" w:customStyle="1" w:styleId="delmarginbottom2">
    <w:name w:val="del_marginbottom2"/>
    <w:basedOn w:val="a0"/>
    <w:rsid w:val="00A76697"/>
  </w:style>
  <w:style w:type="character" w:customStyle="1" w:styleId="marginbottom10px2">
    <w:name w:val="marginbottom10px2"/>
    <w:basedOn w:val="a0"/>
    <w:rsid w:val="00A76697"/>
  </w:style>
  <w:style w:type="character" w:customStyle="1" w:styleId="red4">
    <w:name w:val="red4"/>
    <w:basedOn w:val="a0"/>
    <w:rsid w:val="00A76697"/>
    <w:rPr>
      <w:b/>
      <w:color w:val="DA2F27"/>
      <w:sz w:val="21"/>
      <w:szCs w:val="21"/>
    </w:rPr>
  </w:style>
  <w:style w:type="character" w:customStyle="1" w:styleId="newscp">
    <w:name w:val="newscp"/>
    <w:basedOn w:val="a0"/>
    <w:rsid w:val="00A76697"/>
    <w:rPr>
      <w:bdr w:val="none" w:sz="0" w:space="0" w:color="auto"/>
    </w:rPr>
  </w:style>
  <w:style w:type="character" w:customStyle="1" w:styleId="subcplistnr">
    <w:name w:val="sub_cplistnr"/>
    <w:basedOn w:val="a0"/>
    <w:rsid w:val="00A76697"/>
    <w:rPr>
      <w:bdr w:val="none" w:sz="0" w:space="0" w:color="auto"/>
    </w:rPr>
  </w:style>
  <w:style w:type="character" w:customStyle="1" w:styleId="ztlnk1">
    <w:name w:val="ztlnk1"/>
    <w:basedOn w:val="a0"/>
    <w:rsid w:val="00A76697"/>
    <w:rPr>
      <w:bdr w:val="none" w:sz="0" w:space="0" w:color="auto"/>
    </w:rPr>
  </w:style>
  <w:style w:type="character" w:customStyle="1" w:styleId="subbt">
    <w:name w:val="sub_bt"/>
    <w:basedOn w:val="a0"/>
    <w:rsid w:val="00A76697"/>
    <w:rPr>
      <w:bdr w:val="none" w:sz="0" w:space="0" w:color="auto"/>
    </w:rPr>
  </w:style>
  <w:style w:type="character" w:customStyle="1" w:styleId="subsj">
    <w:name w:val="sub_sj"/>
    <w:basedOn w:val="a0"/>
    <w:rsid w:val="00A76697"/>
  </w:style>
  <w:style w:type="character" w:customStyle="1" w:styleId="adimg">
    <w:name w:val="adimg"/>
    <w:basedOn w:val="a0"/>
    <w:rsid w:val="00A76697"/>
  </w:style>
  <w:style w:type="character" w:customStyle="1" w:styleId="adimg1">
    <w:name w:val="adimg1"/>
    <w:basedOn w:val="a0"/>
    <w:rsid w:val="00A76697"/>
  </w:style>
  <w:style w:type="character" w:customStyle="1" w:styleId="longw">
    <w:name w:val="longw"/>
    <w:basedOn w:val="a0"/>
    <w:rsid w:val="00A76697"/>
  </w:style>
  <w:style w:type="character" w:customStyle="1" w:styleId="current2">
    <w:name w:val="current2"/>
    <w:basedOn w:val="a0"/>
    <w:rsid w:val="00A76697"/>
    <w:rPr>
      <w:color w:val="FFFFFF"/>
      <w:shd w:val="clear" w:color="auto" w:fill="FF0000"/>
    </w:rPr>
  </w:style>
  <w:style w:type="character" w:customStyle="1" w:styleId="ztlnk2">
    <w:name w:val="ztlnk2"/>
    <w:basedOn w:val="a0"/>
    <w:rsid w:val="00A76697"/>
  </w:style>
  <w:style w:type="character" w:customStyle="1" w:styleId="navtl">
    <w:name w:val="navtl"/>
    <w:basedOn w:val="a0"/>
    <w:rsid w:val="00A76697"/>
  </w:style>
  <w:style w:type="character" w:customStyle="1" w:styleId="navtr">
    <w:name w:val="navtr"/>
    <w:basedOn w:val="a0"/>
    <w:rsid w:val="00A76697"/>
  </w:style>
  <w:style w:type="character" w:customStyle="1" w:styleId="ztlnk12">
    <w:name w:val="ztlnk12"/>
    <w:basedOn w:val="a0"/>
    <w:rsid w:val="00A76697"/>
  </w:style>
  <w:style w:type="character" w:customStyle="1" w:styleId="ztlnk13">
    <w:name w:val="ztlnk13"/>
    <w:basedOn w:val="a0"/>
    <w:rsid w:val="00A76697"/>
  </w:style>
  <w:style w:type="character" w:customStyle="1" w:styleId="wdlg">
    <w:name w:val="wdlg"/>
    <w:basedOn w:val="a0"/>
    <w:rsid w:val="00A76697"/>
    <w:rPr>
      <w:rFonts w:ascii="宋体" w:eastAsia="宋体" w:hAnsi="宋体" w:cs="宋体" w:hint="eastAsia"/>
      <w:b/>
      <w:color w:val="000000"/>
      <w:sz w:val="21"/>
      <w:szCs w:val="21"/>
      <w:u w:val="none"/>
    </w:rPr>
  </w:style>
  <w:style w:type="character" w:customStyle="1" w:styleId="letrsp">
    <w:name w:val="letrsp"/>
    <w:basedOn w:val="a0"/>
    <w:rsid w:val="00A76697"/>
    <w:rPr>
      <w:spacing w:val="-8"/>
    </w:rPr>
  </w:style>
  <w:style w:type="character" w:customStyle="1" w:styleId="adtxt">
    <w:name w:val="adtxt"/>
    <w:basedOn w:val="a0"/>
    <w:rsid w:val="00A76697"/>
    <w:rPr>
      <w:bdr w:val="none" w:sz="0" w:space="0" w:color="auto"/>
    </w:rPr>
  </w:style>
  <w:style w:type="character" w:customStyle="1" w:styleId="adtxt1">
    <w:name w:val="adtxt1"/>
    <w:basedOn w:val="a0"/>
    <w:rsid w:val="00A76697"/>
    <w:rPr>
      <w:bdr w:val="none" w:sz="0" w:space="0" w:color="auto"/>
    </w:rPr>
  </w:style>
  <w:style w:type="character" w:customStyle="1" w:styleId="navadr">
    <w:name w:val="navadr"/>
    <w:basedOn w:val="a0"/>
    <w:rsid w:val="00A76697"/>
  </w:style>
  <w:style w:type="character" w:customStyle="1" w:styleId="hover136">
    <w:name w:val="hover136"/>
    <w:basedOn w:val="a0"/>
    <w:rsid w:val="00A76697"/>
    <w:rPr>
      <w:color w:val="FF0000"/>
      <w:u w:val="single"/>
    </w:rPr>
  </w:style>
  <w:style w:type="character" w:customStyle="1" w:styleId="hover137">
    <w:name w:val="hover137"/>
    <w:basedOn w:val="a0"/>
    <w:rsid w:val="00A76697"/>
    <w:rPr>
      <w:color w:val="FF0000"/>
      <w:u w:val="single"/>
    </w:rPr>
  </w:style>
  <w:style w:type="character" w:customStyle="1" w:styleId="span1">
    <w:name w:val="span1"/>
    <w:basedOn w:val="a0"/>
    <w:rsid w:val="00A76697"/>
    <w:rPr>
      <w:color w:val="1C1C1C"/>
      <w:sz w:val="21"/>
      <w:szCs w:val="21"/>
    </w:rPr>
  </w:style>
  <w:style w:type="character" w:customStyle="1" w:styleId="username">
    <w:name w:val="username"/>
    <w:basedOn w:val="a0"/>
    <w:rsid w:val="00A76697"/>
    <w:rPr>
      <w:color w:val="888888"/>
      <w:sz w:val="21"/>
      <w:szCs w:val="21"/>
    </w:rPr>
  </w:style>
  <w:style w:type="character" w:customStyle="1" w:styleId="bsharetext">
    <w:name w:val="bsharetext"/>
    <w:basedOn w:val="a0"/>
    <w:rsid w:val="00A76697"/>
  </w:style>
  <w:style w:type="paragraph" w:customStyle="1" w:styleId="a8">
    <w:basedOn w:val="a"/>
    <w:next w:val="a"/>
    <w:rsid w:val="00A76697"/>
    <w:pPr>
      <w:pBdr>
        <w:bottom w:val="single" w:sz="6" w:space="1" w:color="auto"/>
      </w:pBdr>
      <w:jc w:val="center"/>
    </w:pPr>
    <w:rPr>
      <w:rFonts w:ascii="Arial" w:eastAsia="宋体"/>
      <w:vanish/>
      <w:sz w:val="16"/>
    </w:rPr>
  </w:style>
  <w:style w:type="paragraph" w:customStyle="1" w:styleId="a9">
    <w:basedOn w:val="a"/>
    <w:next w:val="a"/>
    <w:rsid w:val="00A76697"/>
    <w:pPr>
      <w:pBdr>
        <w:top w:val="single" w:sz="6" w:space="1" w:color="auto"/>
      </w:pBdr>
      <w:jc w:val="center"/>
    </w:pPr>
    <w:rPr>
      <w:rFonts w:ascii="Arial" w:eastAsia="宋体"/>
      <w:vanish/>
      <w:sz w:val="16"/>
    </w:rPr>
  </w:style>
  <w:style w:type="paragraph" w:styleId="aa">
    <w:name w:val="header"/>
    <w:basedOn w:val="a"/>
    <w:link w:val="Char"/>
    <w:rsid w:val="00DF25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DF251B"/>
    <w:rPr>
      <w:rFonts w:asciiTheme="minorHAnsi" w:eastAsiaTheme="minorEastAsia" w:hAnsiTheme="minorHAnsi" w:cstheme="minorBidi"/>
      <w:kern w:val="2"/>
      <w:sz w:val="18"/>
      <w:szCs w:val="18"/>
    </w:rPr>
  </w:style>
  <w:style w:type="paragraph" w:styleId="ab">
    <w:name w:val="footer"/>
    <w:basedOn w:val="a"/>
    <w:link w:val="Char0"/>
    <w:rsid w:val="00DF251B"/>
    <w:pPr>
      <w:tabs>
        <w:tab w:val="center" w:pos="4153"/>
        <w:tab w:val="right" w:pos="8306"/>
      </w:tabs>
      <w:snapToGrid w:val="0"/>
      <w:jc w:val="left"/>
    </w:pPr>
    <w:rPr>
      <w:sz w:val="18"/>
      <w:szCs w:val="18"/>
    </w:rPr>
  </w:style>
  <w:style w:type="character" w:customStyle="1" w:styleId="Char0">
    <w:name w:val="页脚 Char"/>
    <w:basedOn w:val="a0"/>
    <w:link w:val="ab"/>
    <w:rsid w:val="00DF251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408</Words>
  <Characters>2330</Characters>
  <Application>Microsoft Office Word</Application>
  <DocSecurity>0</DocSecurity>
  <Lines>19</Lines>
  <Paragraphs>5</Paragraphs>
  <ScaleCrop>false</ScaleCrop>
  <Company>Home</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xbany</cp:lastModifiedBy>
  <cp:revision>3</cp:revision>
  <dcterms:created xsi:type="dcterms:W3CDTF">2014-10-29T12:08:00Z</dcterms:created>
  <dcterms:modified xsi:type="dcterms:W3CDTF">2018-09-07T09:05:00Z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